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A0" w:rsidRDefault="00050DA0" w:rsidP="00050DA0">
      <w:r>
        <w:t xml:space="preserve">Institute of Physics Journals included in the CRKN </w:t>
      </w:r>
      <w:r w:rsidR="00806A18">
        <w:t xml:space="preserve">agreement </w:t>
      </w:r>
      <w:bookmarkStart w:id="0" w:name="_GoBack"/>
      <w:bookmarkEnd w:id="0"/>
      <w:r>
        <w:t>(2021–2024)</w:t>
      </w:r>
    </w:p>
    <w:p w:rsidR="00050DA0" w:rsidRDefault="00050DA0" w:rsidP="00050DA0"/>
    <w:tbl>
      <w:tblPr>
        <w:tblStyle w:val="TableGrid"/>
        <w:tblpPr w:leftFromText="187" w:rightFromText="187" w:vertAnchor="text" w:tblpY="1"/>
        <w:tblW w:w="5000" w:type="pct"/>
        <w:tblLook w:val="04A0" w:firstRow="1" w:lastRow="0" w:firstColumn="1" w:lastColumn="0" w:noHBand="0" w:noVBand="1"/>
      </w:tblPr>
      <w:tblGrid>
        <w:gridCol w:w="2335"/>
        <w:gridCol w:w="1150"/>
        <w:gridCol w:w="1398"/>
        <w:gridCol w:w="4467"/>
      </w:tblGrid>
      <w:tr w:rsidR="00050DA0" w:rsidRPr="00050DA0" w:rsidTr="00050DA0">
        <w:trPr>
          <w:tblHeader/>
        </w:trPr>
        <w:tc>
          <w:tcPr>
            <w:tcW w:w="2335" w:type="dxa"/>
            <w:shd w:val="clear" w:color="auto" w:fill="D9D9D9" w:themeFill="background1" w:themeFillShade="D9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Journal Name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Journal Type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E-ISSN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URL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2D Materials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2053-1583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http://iopscience.iop.org/journal/2053-1583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Applied Physics Express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1882-0786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http://iopscience.iop.org/apex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Biofabrication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1758-5090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http://iopscience.iop.org/bf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Bioinspiration &amp; Biomimetics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1748-3190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http://iopscience.iop.org/bb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Biomedical Materials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1748-605X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http://iopscience.iop.org/bmm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Biomedical Physics &amp; Engineering Express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2057-1976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http://iopscience.iop.org/bpex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Classical and Quantum Gravity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1361-6382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http://iopscience.iop.org/cqg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ECS Journal of Solid State Science and Technology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2162-8777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https://iopscience.iop.org/journal/2162-8777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Electronic Structure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2516-1075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http://iopscience.iop.org/est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Environmental Research: Climate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Gold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2752-5295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https://iopscience.iop.org/ercl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Environmental Research: Health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Gold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2752-5309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https://iopscience.iop.org/erh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Environmental Research: Ecology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Gold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2752-664X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https://iopscience.iop.org/ere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Engineering Research Express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2631-8695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http://iopscience.iop.org/erx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Environmental Research Communications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Gold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2515-7620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http://iopscience.iop.org/erc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Environmental Research: Infrastructure and Sustainability?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Gold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2634-4505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https://iopscience.iop.org/eris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Environmental Research Letters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Gold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1748-9326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http://iopscience.iop.org/erl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European Journal of Physics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1361-6404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http://iopscience.iop.org/ejp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 xml:space="preserve">Europhysics Letters 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 xml:space="preserve">1286-4854 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http://iopscience.iop.org/epl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Flexible and Printed Electronics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2058-8585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http://iopscience.iop.org/fpe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Fluid Dynamics Research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1873-7005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http://iopscience.iop.org/fdr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Functional Composites and Structures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2631-6331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http://iopscience.iop.org/fcs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IOP SciNotes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Gold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2633-1357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https://iopscience.iop.org/journal/2633-1357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Inverse Problems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1361-6420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http://iopscience.iop.org/ip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Japanese Journal of Applied Physics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1347-4065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http://iopscience.iop.org/jjap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Journal of Breath Research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1752-7163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http://iopscience.iop.org/jbr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Journal of Cosmology and Astroparticle Physics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1475-7516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http://iopscience.iop.org/jcap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Journal of Instrumentation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1748-0221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http://iopscience.iop.org/jinst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lastRenderedPageBreak/>
              <w:t>Journal of Micromechanics and Microengineering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1361-6439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http://iopscience.iop.org/jmm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Journal of Neural Engineering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1741-2552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http://iopscience.iop.org/jne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Journal of Optics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2040-8986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http://iopscience.iop.org/jopt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Journal of Physics A: Mathematical and Theoretical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1751-8121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http://iopscience.iop.org/jphysa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Journal of Physics B: Atomic, Molecular and Optical Physics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1361-6455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http://iopscience.iop.org/jphysb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Journal of Physics D: Applied Physics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1361-6463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http://iopscience.iop.org/jphysd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Journal of Physics G: Nuclear and Particle Physics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1361-6471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http://iopscience.iop.org/jphysg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Journal of Physics: Complexity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Gold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2632-072X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https://iopscience.iop.org/journal/2632-072X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Journal of Physics: Condensed Matter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1361-648X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http://iopscience.iop.org/jpcm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Journal of Physics: Energy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Gold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2515-7655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http://iopscience.iop.org/jpenergy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Journal of Physics: Materials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Gold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2515-7639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http://iopscience.iop.org/jpmater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Journal of Physics: Photonics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Gold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2515-7647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http://iopscience.iop.org/jpphoton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Journal of Physics Communications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Gold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2399-6528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http://iopscience.iop.org/jpco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Journal of Radiological Protection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1361-6498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http://iopscience.iop.org/jrp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Journal of Statistical Mechanics: Theory and Experiment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1742-5468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http://iopscience.iop.org/jstat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Journal of the Electrochemical Society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1945-7111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https://iopscience.iop.org/journal/1945-7111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Laser Physics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1555-6611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http://iopscience.iop.org/lp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Laser Physics Letters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1612-202X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http://iopscience.iop.org/lpl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Machine Learning: Science and Technology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Gold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2632-2153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https://iopscience.iop.org/mlst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Materials for Quantum Technology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Gold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2633-4356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https://iopscience.iop.org/journal/2633-4356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Materials Research Express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Gold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2053-1591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http://iopscience.iop.org/mrx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Measurement Science and Technology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1361-6501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http://iopscience.iop.org/mst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Methods and Applications in Fluorescence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2050-6120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http://iopscience.iop.org/maf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Metrologia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1681-7575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http://iopscience.iop.org/met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Modelling and Simulation in Materials Science and Engineering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1361-651X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http://iopscience.iop.org/msmse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lastRenderedPageBreak/>
              <w:t>Multifunctional Materials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2399-7532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http://iopscience.iop.org/mfm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Nano Express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Gold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2632-959X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https://iopscience.iop.org/nanox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Nano Futures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2399-1984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http://iopscience.iop.org/nanofut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Nanotechnology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1361-6528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http://iopscience.iop.org/nano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Neuromorphic Computing and Engineering?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Gold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2634-4386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https://iopscience.iop.org/nce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New Journal of Physics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Gold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1367-2630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http://iopscience.iop.org/njp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Nonlinearity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1361-6544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http://iopscience.iop.org/non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 xml:space="preserve">Nuclear Fusion 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1741-4326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http://iopscience.iop.org/nf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Physica Scripta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1402-4896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http://iopscience.iop.org/ps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Physical Biology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1478-3975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http://iopscience.iop.org/pb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Physics Education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1361-6552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http://iopscience.iop.org/pe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Physics in Medicine &amp; Biology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1361-6560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http://iopscience.iop.org/pmb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Physiological Measurement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1361-6579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http://iopscience.iop.org/pmea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Plasma Physics and Controlled Fusion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1361-6587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http://iopscience.iop.org/ppcf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Plasma Research Express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2516-1067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http://iopscience.iop.org/prex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Plasma Sources Science and Technology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1361-6595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http://iopscience.iop.org/psst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Progress in Energy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2516-1083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http://iopscience.iop.org/prge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Progress in Biomedical Engineering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2516-1091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http://iopscience.iop.org/prgb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Publications of the Astronomical Society of the Pacific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1538-3873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http://iopscience.iop.org/pasp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Quantum Science &amp; Technology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2058-9565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http://iopscience.iop.org/qst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Semiconductor Science and Technology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1361-6641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http://iopscience.iop.org/sst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Smart Materials and Structures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1361-665X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http://iopscience.iop.org/sms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Superconductor Science and Technology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1361-6668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http://iopscience.iop.org/sust</w:t>
            </w:r>
          </w:p>
        </w:tc>
      </w:tr>
      <w:tr w:rsidR="00050DA0" w:rsidRPr="00050DA0" w:rsidTr="00050DA0">
        <w:tc>
          <w:tcPr>
            <w:tcW w:w="2335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Surface Topography: Metrology and Properties</w:t>
            </w:r>
          </w:p>
        </w:tc>
        <w:tc>
          <w:tcPr>
            <w:tcW w:w="1150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Hybrid</w:t>
            </w:r>
          </w:p>
        </w:tc>
        <w:tc>
          <w:tcPr>
            <w:tcW w:w="1398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2051-672X</w:t>
            </w:r>
          </w:p>
        </w:tc>
        <w:tc>
          <w:tcPr>
            <w:tcW w:w="4467" w:type="dxa"/>
          </w:tcPr>
          <w:p w:rsidR="00050DA0" w:rsidRPr="00050DA0" w:rsidRDefault="00050DA0" w:rsidP="002C3357">
            <w:pPr>
              <w:rPr>
                <w:sz w:val="20"/>
                <w:szCs w:val="20"/>
              </w:rPr>
            </w:pPr>
            <w:r w:rsidRPr="00050DA0">
              <w:rPr>
                <w:sz w:val="20"/>
                <w:szCs w:val="20"/>
              </w:rPr>
              <w:t>http://iopscience.iop.org/stmp</w:t>
            </w:r>
          </w:p>
        </w:tc>
      </w:tr>
    </w:tbl>
    <w:p w:rsidR="00050DA0" w:rsidRPr="00B5162A" w:rsidRDefault="00050DA0" w:rsidP="00050DA0"/>
    <w:p w:rsidR="00050DA0" w:rsidRDefault="00050DA0" w:rsidP="00050DA0"/>
    <w:p w:rsidR="00050DA0" w:rsidRPr="00050DA0" w:rsidRDefault="00050DA0" w:rsidP="00050DA0"/>
    <w:sectPr w:rsidR="00050DA0" w:rsidRPr="00050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2A"/>
    <w:rsid w:val="00050DA0"/>
    <w:rsid w:val="003262FB"/>
    <w:rsid w:val="00346E7A"/>
    <w:rsid w:val="00364375"/>
    <w:rsid w:val="00627CDE"/>
    <w:rsid w:val="00806A18"/>
    <w:rsid w:val="0085460B"/>
    <w:rsid w:val="009F0A45"/>
    <w:rsid w:val="00A4259F"/>
    <w:rsid w:val="00B5162A"/>
    <w:rsid w:val="00D6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392A3-80C4-4B4E-879C-52446298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162A"/>
    <w:rPr>
      <w:color w:val="0000FF"/>
      <w:u w:val="single"/>
    </w:rPr>
  </w:style>
  <w:style w:type="table" w:styleId="TableGrid">
    <w:name w:val="Table Grid"/>
    <w:basedOn w:val="TableNormal"/>
    <w:uiPriority w:val="39"/>
    <w:rsid w:val="0085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Dobson</dc:creator>
  <cp:keywords/>
  <dc:description/>
  <cp:lastModifiedBy>John Dobson</cp:lastModifiedBy>
  <cp:revision>6</cp:revision>
  <dcterms:created xsi:type="dcterms:W3CDTF">2022-09-22T21:52:00Z</dcterms:created>
  <dcterms:modified xsi:type="dcterms:W3CDTF">2022-09-22T22:09:00Z</dcterms:modified>
</cp:coreProperties>
</file>